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C" w:rsidRDefault="008F49CC" w:rsidP="008F49CC">
      <w:pPr>
        <w:pStyle w:val="Subtitle"/>
        <w:rPr>
          <w:rFonts w:ascii="Garamond" w:hAnsi="Garamond"/>
        </w:rPr>
      </w:pPr>
      <w:bookmarkStart w:id="0" w:name="_GoBack"/>
      <w:bookmarkEnd w:id="0"/>
    </w:p>
    <w:p w:rsidR="008F49CC" w:rsidRPr="00FB32EB" w:rsidRDefault="008F49CC" w:rsidP="008F49CC">
      <w:pPr>
        <w:pStyle w:val="Subtitle"/>
        <w:rPr>
          <w:rFonts w:ascii="Garamond" w:hAnsi="Garamond"/>
        </w:rPr>
      </w:pPr>
      <w:r w:rsidRPr="00FB32EB">
        <w:rPr>
          <w:rFonts w:ascii="Garamond" w:hAnsi="Garamond"/>
        </w:rPr>
        <w:t>September 1</w:t>
      </w:r>
      <w:r>
        <w:rPr>
          <w:rFonts w:ascii="Garamond" w:hAnsi="Garamond"/>
        </w:rPr>
        <w:t>5</w:t>
      </w:r>
      <w:r w:rsidRPr="00FB32EB">
        <w:rPr>
          <w:rFonts w:ascii="Garamond" w:hAnsi="Garamond"/>
        </w:rPr>
        <w:t>, 201</w:t>
      </w:r>
      <w:r>
        <w:rPr>
          <w:rFonts w:ascii="Garamond" w:hAnsi="Garamond"/>
        </w:rPr>
        <w:t>7</w:t>
      </w:r>
    </w:p>
    <w:p w:rsidR="008F49CC" w:rsidRPr="00FB32EB" w:rsidRDefault="008F49CC" w:rsidP="008F49CC">
      <w:pPr>
        <w:pStyle w:val="Subtitle"/>
        <w:rPr>
          <w:rFonts w:ascii="Garamond" w:hAnsi="Garamond"/>
        </w:rPr>
      </w:pPr>
      <w:r w:rsidRPr="00FB32EB">
        <w:rPr>
          <w:rFonts w:ascii="Garamond" w:hAnsi="Garamond"/>
        </w:rPr>
        <w:t>Contact:</w:t>
      </w:r>
    </w:p>
    <w:p w:rsidR="0018444B" w:rsidRDefault="0018444B" w:rsidP="0018444B">
      <w:pPr>
        <w:rPr>
          <w:rStyle w:val="Hyperlink"/>
          <w:rFonts w:ascii="Garamond" w:hAnsi="Garamond"/>
        </w:rPr>
      </w:pPr>
      <w:r w:rsidRPr="00FB32EB">
        <w:rPr>
          <w:rFonts w:ascii="Garamond" w:hAnsi="Garamond"/>
        </w:rPr>
        <w:t>Charles Schwab</w:t>
      </w:r>
      <w:r w:rsidRPr="00FB32EB">
        <w:rPr>
          <w:rFonts w:ascii="Garamond" w:hAnsi="Garamond"/>
        </w:rPr>
        <w:br/>
      </w:r>
      <w:r>
        <w:rPr>
          <w:rFonts w:ascii="Garamond" w:hAnsi="Garamond"/>
        </w:rPr>
        <w:t xml:space="preserve">Professor of </w:t>
      </w:r>
      <w:r w:rsidRPr="00FB32EB">
        <w:rPr>
          <w:rFonts w:ascii="Garamond" w:hAnsi="Garamond"/>
        </w:rPr>
        <w:t>Agricultural and Biosystems Engineering</w:t>
      </w:r>
      <w:r w:rsidR="001D09C8">
        <w:rPr>
          <w:rFonts w:ascii="Garamond" w:hAnsi="Garamond"/>
        </w:rPr>
        <w:t>,</w:t>
      </w:r>
      <w:r w:rsidRPr="00FB32EB">
        <w:rPr>
          <w:rFonts w:ascii="Garamond" w:hAnsi="Garamond"/>
        </w:rPr>
        <w:t xml:space="preserve"> Extension Specialist</w:t>
      </w:r>
      <w:r>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18444B" w:rsidRDefault="0018444B" w:rsidP="0018444B">
      <w:pPr>
        <w:rPr>
          <w:rFonts w:ascii="Garamond" w:hAnsi="Garamond"/>
        </w:rPr>
      </w:pPr>
    </w:p>
    <w:p w:rsidR="0018444B" w:rsidRDefault="0018444B" w:rsidP="0018444B">
      <w:pPr>
        <w:rPr>
          <w:rStyle w:val="Hyperlink"/>
          <w:rFonts w:ascii="Garamond" w:hAnsi="Garamond"/>
        </w:rPr>
      </w:pPr>
      <w:r>
        <w:rPr>
          <w:rFonts w:ascii="Garamond" w:hAnsi="Garamond"/>
        </w:rPr>
        <w:t>Mark Hanna</w:t>
      </w:r>
      <w:r w:rsidRPr="00FB32EB">
        <w:rPr>
          <w:rFonts w:ascii="Garamond" w:hAnsi="Garamond"/>
        </w:rPr>
        <w:br/>
      </w:r>
      <w:r w:rsidR="00271080" w:rsidRPr="00FB32EB">
        <w:rPr>
          <w:rFonts w:ascii="Garamond" w:hAnsi="Garamond"/>
        </w:rPr>
        <w:t xml:space="preserve">Extension </w:t>
      </w:r>
      <w:r w:rsidRPr="00FB32EB">
        <w:rPr>
          <w:rFonts w:ascii="Garamond" w:hAnsi="Garamond"/>
        </w:rPr>
        <w:t>Agricultural Engineer</w:t>
      </w:r>
      <w:r>
        <w:rPr>
          <w:rFonts w:ascii="Garamond" w:hAnsi="Garamond"/>
        </w:rPr>
        <w:br/>
        <w:t>Iowa State University</w:t>
      </w:r>
      <w:r w:rsidRPr="00FB32EB">
        <w:rPr>
          <w:rFonts w:ascii="Garamond" w:hAnsi="Garamond"/>
        </w:rPr>
        <w:br/>
        <w:t>515-294-</w:t>
      </w:r>
      <w:r w:rsidR="00271080">
        <w:rPr>
          <w:rFonts w:ascii="Garamond" w:hAnsi="Garamond"/>
        </w:rPr>
        <w:t>0468</w:t>
      </w:r>
      <w:r w:rsidRPr="00FB32EB">
        <w:rPr>
          <w:rFonts w:ascii="Garamond" w:hAnsi="Garamond"/>
        </w:rPr>
        <w:br/>
      </w:r>
      <w:hyperlink r:id="rId8" w:history="1">
        <w:r w:rsidRPr="00806C88">
          <w:rPr>
            <w:rStyle w:val="Hyperlink"/>
            <w:rFonts w:ascii="Garamond" w:hAnsi="Garamond"/>
          </w:rPr>
          <w:t>hmhanna@iastate.edu</w:t>
        </w:r>
      </w:hyperlink>
    </w:p>
    <w:p w:rsidR="0018444B" w:rsidRDefault="0018444B" w:rsidP="0018444B">
      <w:pPr>
        <w:rPr>
          <w:rFonts w:ascii="Garamond" w:hAnsi="Garamond"/>
        </w:rPr>
      </w:pPr>
    </w:p>
    <w:p w:rsidR="008F49CC" w:rsidRPr="00CB3C3B" w:rsidRDefault="00975604" w:rsidP="008F49CC">
      <w:pPr>
        <w:pStyle w:val="BodyText"/>
        <w:spacing w:after="240" w:line="120" w:lineRule="atLeast"/>
        <w:ind w:right="270"/>
        <w:rPr>
          <w:b/>
        </w:rPr>
      </w:pPr>
      <w:r>
        <w:rPr>
          <w:b/>
        </w:rPr>
        <w:t xml:space="preserve">Extra Safety for </w:t>
      </w:r>
      <w:r w:rsidR="00E00CDC">
        <w:rPr>
          <w:b/>
        </w:rPr>
        <w:t xml:space="preserve">ATV and UTV </w:t>
      </w:r>
      <w:r>
        <w:rPr>
          <w:b/>
        </w:rPr>
        <w:t>with Liquid Tanks</w:t>
      </w:r>
      <w:r w:rsidR="008F49CC" w:rsidRPr="00CB3C3B">
        <w:rPr>
          <w:b/>
        </w:rPr>
        <w:t xml:space="preserve"> </w:t>
      </w:r>
    </w:p>
    <w:p w:rsidR="008F49CC" w:rsidRDefault="008F49CC" w:rsidP="008F49CC">
      <w:pPr>
        <w:pStyle w:val="BodyText"/>
        <w:spacing w:after="240" w:line="120" w:lineRule="atLeast"/>
        <w:ind w:right="270"/>
      </w:pPr>
      <w:r>
        <w:t xml:space="preserve">AMES, Iowa – </w:t>
      </w:r>
      <w:r w:rsidR="00E00CDC">
        <w:t xml:space="preserve">Currently available records from 2014 estimated 93,700 All-Terrain Vehicles (ATV)-related, emergency department-treated injuries in the United States. Most injury events involve the ATV or Utility Task Vehicle (UTV) rolling and pinning or crushing the victim. Sadly most victims were not found until hours </w:t>
      </w:r>
      <w:r w:rsidR="009844C2">
        <w:t>had</w:t>
      </w:r>
      <w:r w:rsidR="00E00CDC">
        <w:t xml:space="preserve"> passed and they were </w:t>
      </w:r>
      <w:r w:rsidR="00975604">
        <w:t xml:space="preserve">often </w:t>
      </w:r>
      <w:r w:rsidR="00E00CDC">
        <w:t>pronounced dead at the scene.</w:t>
      </w:r>
    </w:p>
    <w:p w:rsidR="0018444B" w:rsidRDefault="0018444B" w:rsidP="008F49CC">
      <w:pPr>
        <w:pStyle w:val="BodyText"/>
        <w:spacing w:after="240" w:line="120" w:lineRule="atLeast"/>
        <w:ind w:right="270"/>
      </w:pPr>
      <w:r>
        <w:t>P</w:t>
      </w:r>
      <w:r w:rsidRPr="0018444B">
        <w:t>opularity continues to grow among farm</w:t>
      </w:r>
      <w:r>
        <w:t>er</w:t>
      </w:r>
      <w:r w:rsidR="00194954">
        <w:t>s</w:t>
      </w:r>
      <w:r w:rsidRPr="0018444B">
        <w:t xml:space="preserve"> who are now using </w:t>
      </w:r>
      <w:r>
        <w:t>ATV</w:t>
      </w:r>
      <w:r w:rsidR="00194954">
        <w:t>s</w:t>
      </w:r>
      <w:r>
        <w:t xml:space="preserve"> and UTV</w:t>
      </w:r>
      <w:r w:rsidR="00194954">
        <w:t>s</w:t>
      </w:r>
      <w:r w:rsidRPr="0018444B">
        <w:t xml:space="preserve"> more and more for daily work chores</w:t>
      </w:r>
      <w:r>
        <w:t>. In addition</w:t>
      </w:r>
      <w:r w:rsidR="00975604">
        <w:t>,</w:t>
      </w:r>
      <w:r>
        <w:t xml:space="preserve"> these ve</w:t>
      </w:r>
      <w:r w:rsidR="00194954">
        <w:t>hicles are often equipped with</w:t>
      </w:r>
      <w:r>
        <w:t xml:space="preserve"> liquid tank</w:t>
      </w:r>
      <w:r w:rsidR="00975604">
        <w:t>s</w:t>
      </w:r>
      <w:r>
        <w:t xml:space="preserve"> or other attachments. These additions create a stricter set of safety recommendation than those for ATV</w:t>
      </w:r>
      <w:r w:rsidR="00194954">
        <w:t>s</w:t>
      </w:r>
      <w:r>
        <w:t xml:space="preserve"> and UTV</w:t>
      </w:r>
      <w:r w:rsidR="00194954">
        <w:t>s</w:t>
      </w:r>
      <w:r>
        <w:t xml:space="preserve"> without the extra equipment. </w:t>
      </w:r>
    </w:p>
    <w:p w:rsidR="00975604" w:rsidRDefault="0018444B" w:rsidP="00975604">
      <w:pPr>
        <w:pStyle w:val="BodyText"/>
        <w:spacing w:after="240" w:line="120" w:lineRule="atLeast"/>
        <w:ind w:right="270"/>
      </w:pPr>
      <w:r>
        <w:t xml:space="preserve">The common addition is </w:t>
      </w:r>
      <w:r w:rsidR="00975604">
        <w:t xml:space="preserve">a </w:t>
      </w:r>
      <w:r>
        <w:t>liquid tank.</w:t>
      </w:r>
      <w:r w:rsidR="00194954">
        <w:t xml:space="preserve"> Adding a liquid tank to an ATV or </w:t>
      </w:r>
      <w:r>
        <w:t>UTV changes the center of gravity</w:t>
      </w:r>
      <w:r w:rsidR="00194954">
        <w:t>,</w:t>
      </w:r>
      <w:r>
        <w:t xml:space="preserve"> making the vehicle more top heavy and easier to rollover. </w:t>
      </w:r>
      <w:r w:rsidR="00975604">
        <w:t>The “live” liquid load sloshing in the tank also creates additional potential for overturns and injuries. Some standar</w:t>
      </w:r>
      <w:r w:rsidR="00194954">
        <w:t xml:space="preserve">d precautions necessary for ATVs or </w:t>
      </w:r>
      <w:r w:rsidR="00975604">
        <w:t>UTV</w:t>
      </w:r>
      <w:r w:rsidR="00194954">
        <w:t>s</w:t>
      </w:r>
      <w:r w:rsidR="00975604">
        <w:t xml:space="preserve"> with tanks are:</w:t>
      </w:r>
    </w:p>
    <w:p w:rsidR="00975604" w:rsidRPr="00975604" w:rsidRDefault="00975604" w:rsidP="00D45D24">
      <w:pPr>
        <w:pStyle w:val="BodyText"/>
        <w:numPr>
          <w:ilvl w:val="0"/>
          <w:numId w:val="2"/>
        </w:numPr>
        <w:spacing w:after="120" w:line="240" w:lineRule="auto"/>
        <w:ind w:right="274"/>
      </w:pPr>
      <w:r>
        <w:t>S</w:t>
      </w:r>
      <w:r w:rsidRPr="00975604">
        <w:t xml:space="preserve">tay under the manufacturer’s specification for weight limits and rack capacity </w:t>
      </w:r>
      <w:r w:rsidR="00271080">
        <w:t>and u</w:t>
      </w:r>
      <w:r w:rsidRPr="00975604">
        <w:t>se a tank with internal baffles to reduce quick liquid movement</w:t>
      </w:r>
      <w:r w:rsidR="00194954">
        <w:t>.</w:t>
      </w:r>
    </w:p>
    <w:p w:rsidR="00975604" w:rsidRPr="00975604" w:rsidRDefault="00975604" w:rsidP="00271080">
      <w:pPr>
        <w:pStyle w:val="BodyText"/>
        <w:numPr>
          <w:ilvl w:val="0"/>
          <w:numId w:val="2"/>
        </w:numPr>
        <w:spacing w:after="120" w:line="240" w:lineRule="auto"/>
        <w:ind w:right="274"/>
      </w:pPr>
      <w:r w:rsidRPr="00975604">
        <w:t>Use extra caution when making turns – reduce speed more because of the possibility of liquid sloshing around in the tank</w:t>
      </w:r>
      <w:r w:rsidR="00194954">
        <w:t>.</w:t>
      </w:r>
    </w:p>
    <w:p w:rsidR="00975604" w:rsidRPr="00975604" w:rsidRDefault="00975604" w:rsidP="00271080">
      <w:pPr>
        <w:pStyle w:val="BodyText"/>
        <w:numPr>
          <w:ilvl w:val="0"/>
          <w:numId w:val="2"/>
        </w:numPr>
        <w:spacing w:after="120" w:line="240" w:lineRule="auto"/>
        <w:ind w:right="274"/>
      </w:pPr>
      <w:r w:rsidRPr="00975604">
        <w:t xml:space="preserve">Know how much weight can be transferred to one side of </w:t>
      </w:r>
      <w:r w:rsidR="00194954">
        <w:t>a</w:t>
      </w:r>
      <w:r w:rsidRPr="00975604">
        <w:t xml:space="preserve"> vehicle</w:t>
      </w:r>
      <w:r w:rsidR="00271080" w:rsidRPr="00271080">
        <w:t xml:space="preserve"> </w:t>
      </w:r>
      <w:r w:rsidR="00271080">
        <w:t>and b</w:t>
      </w:r>
      <w:r w:rsidR="00271080" w:rsidRPr="00975604">
        <w:t>e prepared for rapid shifting of weight within the tank</w:t>
      </w:r>
      <w:r w:rsidR="00194954">
        <w:t>.</w:t>
      </w:r>
    </w:p>
    <w:p w:rsidR="00271080" w:rsidRDefault="00271080" w:rsidP="00271080">
      <w:pPr>
        <w:pStyle w:val="BodyText"/>
        <w:numPr>
          <w:ilvl w:val="0"/>
          <w:numId w:val="2"/>
        </w:numPr>
        <w:spacing w:after="120" w:line="240" w:lineRule="auto"/>
        <w:ind w:right="274"/>
      </w:pPr>
      <w:r w:rsidRPr="00271080">
        <w:t>Pre-scout area for irregularities such as holes, stumps, and rocks</w:t>
      </w:r>
      <w:r w:rsidR="00194954">
        <w:t>.</w:t>
      </w:r>
      <w:r w:rsidRPr="00271080">
        <w:t xml:space="preserve"> </w:t>
      </w:r>
    </w:p>
    <w:p w:rsidR="00271080" w:rsidRPr="00271080" w:rsidRDefault="00271080" w:rsidP="00271080">
      <w:pPr>
        <w:pStyle w:val="BodyText"/>
        <w:numPr>
          <w:ilvl w:val="0"/>
          <w:numId w:val="2"/>
        </w:numPr>
        <w:spacing w:after="240" w:line="120" w:lineRule="atLeast"/>
        <w:ind w:right="270"/>
      </w:pPr>
      <w:r>
        <w:t>Tell someone where</w:t>
      </w:r>
      <w:r w:rsidR="00194954">
        <w:t xml:space="preserve"> you will be operating your ATV or </w:t>
      </w:r>
      <w:r>
        <w:t>UTV</w:t>
      </w:r>
      <w:r w:rsidRPr="00271080">
        <w:t xml:space="preserve"> and how long you will be gone</w:t>
      </w:r>
      <w:r w:rsidR="00194954">
        <w:t>.</w:t>
      </w:r>
    </w:p>
    <w:p w:rsidR="008F49CC" w:rsidRDefault="008F49CC" w:rsidP="008F49CC">
      <w:pPr>
        <w:pStyle w:val="BodyText"/>
        <w:spacing w:after="240" w:line="120" w:lineRule="atLeast"/>
        <w:ind w:right="270"/>
      </w:pPr>
      <w:r>
        <w:lastRenderedPageBreak/>
        <w:t>Links:</w:t>
      </w:r>
    </w:p>
    <w:p w:rsidR="008F49CC" w:rsidRDefault="00B67EDF" w:rsidP="008F49CC">
      <w:pPr>
        <w:pStyle w:val="BodyText"/>
        <w:spacing w:after="240" w:line="120" w:lineRule="atLeast"/>
        <w:ind w:right="270"/>
      </w:pPr>
      <w:hyperlink r:id="rId9" w:history="1">
        <w:r w:rsidR="008F49CC" w:rsidRPr="00FF5EF6">
          <w:rPr>
            <w:rStyle w:val="Hyperlink"/>
          </w:rPr>
          <w:t>http://www.abe.iastate.edu/extension-and-outreach/agricultural-health-safety/</w:t>
        </w:r>
      </w:hyperlink>
      <w:r w:rsidR="008F49CC">
        <w:t xml:space="preserve"> </w:t>
      </w:r>
    </w:p>
    <w:p w:rsidR="008F49CC" w:rsidRDefault="008F49CC" w:rsidP="008F49CC">
      <w:pPr>
        <w:pStyle w:val="BodyText"/>
        <w:spacing w:after="240" w:line="120" w:lineRule="atLeast"/>
        <w:ind w:right="270"/>
      </w:pPr>
      <w:r>
        <w:t>Related Publications:</w:t>
      </w:r>
    </w:p>
    <w:p w:rsidR="001D09C8" w:rsidRDefault="00B67EDF" w:rsidP="001D09C8">
      <w:pPr>
        <w:spacing w:line="360" w:lineRule="auto"/>
        <w:rPr>
          <w:rStyle w:val="Hyperlink"/>
        </w:rPr>
      </w:pPr>
      <w:hyperlink r:id="rId10" w:history="1">
        <w:r w:rsidR="001D09C8" w:rsidRPr="00806C88">
          <w:rPr>
            <w:rStyle w:val="Hyperlink"/>
          </w:rPr>
          <w:t>https://store.extension.iastate.edu/Product/5065.pdf</w:t>
        </w:r>
      </w:hyperlink>
    </w:p>
    <w:p w:rsidR="001D09C8" w:rsidRDefault="001D09C8" w:rsidP="006B74B7">
      <w:pPr>
        <w:spacing w:line="360" w:lineRule="auto"/>
        <w:jc w:val="center"/>
      </w:pPr>
    </w:p>
    <w:p w:rsidR="006329C4" w:rsidRPr="006B74B7" w:rsidRDefault="008F49CC" w:rsidP="006B74B7">
      <w:pPr>
        <w:spacing w:line="360" w:lineRule="auto"/>
        <w:jc w:val="center"/>
        <w:rPr>
          <w:rFonts w:ascii="Garamond" w:hAnsi="Garamond"/>
        </w:rPr>
      </w:pPr>
      <w:r w:rsidRPr="007A7EB8">
        <w:t>###</w:t>
      </w:r>
    </w:p>
    <w:sectPr w:rsidR="006329C4" w:rsidRPr="006B74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DF" w:rsidRDefault="00B67EDF">
      <w:r>
        <w:separator/>
      </w:r>
    </w:p>
  </w:endnote>
  <w:endnote w:type="continuationSeparator" w:id="0">
    <w:p w:rsidR="00B67EDF" w:rsidRDefault="00B6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DF" w:rsidRDefault="00B67EDF">
      <w:r>
        <w:separator/>
      </w:r>
    </w:p>
  </w:footnote>
  <w:footnote w:type="continuationSeparator" w:id="0">
    <w:p w:rsidR="00B67EDF" w:rsidRDefault="00B67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65" w:rsidRDefault="001D09C8" w:rsidP="0090603F">
    <w:pPr>
      <w:pStyle w:val="Header"/>
    </w:pPr>
    <w:r>
      <w:rPr>
        <w:noProof/>
      </w:rPr>
      <w:drawing>
        <wp:anchor distT="0" distB="0" distL="114300" distR="114300" simplePos="0" relativeHeight="251659264" behindDoc="0" locked="1" layoutInCell="1" allowOverlap="1" wp14:anchorId="212E168F" wp14:editId="00241F0E">
          <wp:simplePos x="0" y="0"/>
          <wp:positionH relativeFrom="column">
            <wp:posOffset>-19050</wp:posOffset>
          </wp:positionH>
          <wp:positionV relativeFrom="page">
            <wp:posOffset>546735</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3F" w:rsidRDefault="00B67EDF" w:rsidP="0090603F">
    <w:pPr>
      <w:pStyle w:val="Header"/>
    </w:pPr>
  </w:p>
  <w:p w:rsidR="0090603F" w:rsidRDefault="00B67EDF" w:rsidP="00906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4368"/>
    <w:multiLevelType w:val="hybridMultilevel"/>
    <w:tmpl w:val="47F2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E0917"/>
    <w:rsid w:val="0018444B"/>
    <w:rsid w:val="00194954"/>
    <w:rsid w:val="001D09C8"/>
    <w:rsid w:val="00271080"/>
    <w:rsid w:val="0051703C"/>
    <w:rsid w:val="00557EC5"/>
    <w:rsid w:val="005E4377"/>
    <w:rsid w:val="006329C4"/>
    <w:rsid w:val="006B74B7"/>
    <w:rsid w:val="007F5549"/>
    <w:rsid w:val="008F49CC"/>
    <w:rsid w:val="00974407"/>
    <w:rsid w:val="00975604"/>
    <w:rsid w:val="009844C2"/>
    <w:rsid w:val="009C59E9"/>
    <w:rsid w:val="00A55BCA"/>
    <w:rsid w:val="00B67EDF"/>
    <w:rsid w:val="00B73D7E"/>
    <w:rsid w:val="00B974D9"/>
    <w:rsid w:val="00C96091"/>
    <w:rsid w:val="00E00CDC"/>
    <w:rsid w:val="00E13ABA"/>
    <w:rsid w:val="00E50578"/>
    <w:rsid w:val="00F9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4A7D-6A95-4C9F-9EA7-EFFB431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CC"/>
    <w:pPr>
      <w:autoSpaceDE w:val="0"/>
      <w:autoSpaceDN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9CC"/>
    <w:rPr>
      <w:color w:val="0000FF"/>
      <w:u w:val="single"/>
    </w:rPr>
  </w:style>
  <w:style w:type="paragraph" w:styleId="Subtitle">
    <w:name w:val="Subtitle"/>
    <w:basedOn w:val="Normal"/>
    <w:next w:val="Normal"/>
    <w:link w:val="SubtitleChar"/>
    <w:uiPriority w:val="11"/>
    <w:qFormat/>
    <w:rsid w:val="008F49CC"/>
    <w:pPr>
      <w:spacing w:before="120" w:after="120"/>
    </w:pPr>
    <w:rPr>
      <w:rFonts w:cs="Arial"/>
      <w:b/>
      <w:szCs w:val="22"/>
    </w:rPr>
  </w:style>
  <w:style w:type="character" w:customStyle="1" w:styleId="SubtitleChar">
    <w:name w:val="Subtitle Char"/>
    <w:basedOn w:val="DefaultParagraphFont"/>
    <w:link w:val="Subtitle"/>
    <w:uiPriority w:val="11"/>
    <w:rsid w:val="008F49CC"/>
    <w:rPr>
      <w:rFonts w:ascii="Calibri" w:eastAsia="Times New Roman" w:hAnsi="Calibri" w:cs="Arial"/>
      <w:b/>
      <w:sz w:val="24"/>
    </w:rPr>
  </w:style>
  <w:style w:type="paragraph" w:styleId="Header">
    <w:name w:val="header"/>
    <w:basedOn w:val="Normal"/>
    <w:link w:val="HeaderChar"/>
    <w:unhideWhenUsed/>
    <w:rsid w:val="008F49CC"/>
    <w:pPr>
      <w:tabs>
        <w:tab w:val="center" w:pos="4680"/>
        <w:tab w:val="right" w:pos="9360"/>
      </w:tabs>
    </w:pPr>
  </w:style>
  <w:style w:type="character" w:customStyle="1" w:styleId="HeaderChar">
    <w:name w:val="Header Char"/>
    <w:basedOn w:val="DefaultParagraphFont"/>
    <w:link w:val="Header"/>
    <w:rsid w:val="008F49CC"/>
    <w:rPr>
      <w:rFonts w:ascii="Calibri" w:eastAsia="Times New Roman" w:hAnsi="Calibri" w:cs="Calibri"/>
      <w:sz w:val="24"/>
      <w:szCs w:val="24"/>
    </w:rPr>
  </w:style>
  <w:style w:type="paragraph" w:styleId="BodyText">
    <w:name w:val="Body Text"/>
    <w:basedOn w:val="Normal"/>
    <w:link w:val="BodyTextChar"/>
    <w:rsid w:val="008F49CC"/>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8F49CC"/>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8F49CC"/>
    <w:rPr>
      <w:color w:val="954F72" w:themeColor="followedHyperlink"/>
      <w:u w:val="single"/>
    </w:rPr>
  </w:style>
  <w:style w:type="paragraph" w:styleId="ListParagraph">
    <w:name w:val="List Paragraph"/>
    <w:basedOn w:val="Normal"/>
    <w:uiPriority w:val="34"/>
    <w:qFormat/>
    <w:rsid w:val="0027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43503">
      <w:bodyDiv w:val="1"/>
      <w:marLeft w:val="0"/>
      <w:marRight w:val="0"/>
      <w:marTop w:val="0"/>
      <w:marBottom w:val="0"/>
      <w:divBdr>
        <w:top w:val="none" w:sz="0" w:space="0" w:color="auto"/>
        <w:left w:val="none" w:sz="0" w:space="0" w:color="auto"/>
        <w:bottom w:val="none" w:sz="0" w:space="0" w:color="auto"/>
        <w:right w:val="none" w:sz="0" w:space="0" w:color="auto"/>
      </w:divBdr>
      <w:divsChild>
        <w:div w:id="492573215">
          <w:marLeft w:val="720"/>
          <w:marRight w:val="0"/>
          <w:marTop w:val="380"/>
          <w:marBottom w:val="0"/>
          <w:divBdr>
            <w:top w:val="none" w:sz="0" w:space="0" w:color="auto"/>
            <w:left w:val="none" w:sz="0" w:space="0" w:color="auto"/>
            <w:bottom w:val="none" w:sz="0" w:space="0" w:color="auto"/>
            <w:right w:val="none" w:sz="0" w:space="0" w:color="auto"/>
          </w:divBdr>
        </w:div>
      </w:divsChild>
    </w:div>
    <w:div w:id="1684361460">
      <w:bodyDiv w:val="1"/>
      <w:marLeft w:val="0"/>
      <w:marRight w:val="0"/>
      <w:marTop w:val="0"/>
      <w:marBottom w:val="0"/>
      <w:divBdr>
        <w:top w:val="none" w:sz="0" w:space="0" w:color="auto"/>
        <w:left w:val="none" w:sz="0" w:space="0" w:color="auto"/>
        <w:bottom w:val="none" w:sz="0" w:space="0" w:color="auto"/>
        <w:right w:val="none" w:sz="0" w:space="0" w:color="auto"/>
      </w:divBdr>
      <w:divsChild>
        <w:div w:id="491217427">
          <w:marLeft w:val="720"/>
          <w:marRight w:val="0"/>
          <w:marTop w:val="0"/>
          <w:marBottom w:val="0"/>
          <w:divBdr>
            <w:top w:val="none" w:sz="0" w:space="0" w:color="auto"/>
            <w:left w:val="none" w:sz="0" w:space="0" w:color="auto"/>
            <w:bottom w:val="none" w:sz="0" w:space="0" w:color="auto"/>
            <w:right w:val="none" w:sz="0" w:space="0" w:color="auto"/>
          </w:divBdr>
        </w:div>
        <w:div w:id="898711726">
          <w:marLeft w:val="720"/>
          <w:marRight w:val="0"/>
          <w:marTop w:val="0"/>
          <w:marBottom w:val="0"/>
          <w:divBdr>
            <w:top w:val="none" w:sz="0" w:space="0" w:color="auto"/>
            <w:left w:val="none" w:sz="0" w:space="0" w:color="auto"/>
            <w:bottom w:val="none" w:sz="0" w:space="0" w:color="auto"/>
            <w:right w:val="none" w:sz="0" w:space="0" w:color="auto"/>
          </w:divBdr>
        </w:div>
        <w:div w:id="546987079">
          <w:marLeft w:val="720"/>
          <w:marRight w:val="0"/>
          <w:marTop w:val="0"/>
          <w:marBottom w:val="0"/>
          <w:divBdr>
            <w:top w:val="none" w:sz="0" w:space="0" w:color="auto"/>
            <w:left w:val="none" w:sz="0" w:space="0" w:color="auto"/>
            <w:bottom w:val="none" w:sz="0" w:space="0" w:color="auto"/>
            <w:right w:val="none" w:sz="0" w:space="0" w:color="auto"/>
          </w:divBdr>
        </w:div>
        <w:div w:id="327561966">
          <w:marLeft w:val="720"/>
          <w:marRight w:val="0"/>
          <w:marTop w:val="0"/>
          <w:marBottom w:val="0"/>
          <w:divBdr>
            <w:top w:val="none" w:sz="0" w:space="0" w:color="auto"/>
            <w:left w:val="none" w:sz="0" w:space="0" w:color="auto"/>
            <w:bottom w:val="none" w:sz="0" w:space="0" w:color="auto"/>
            <w:right w:val="none" w:sz="0" w:space="0" w:color="auto"/>
          </w:divBdr>
        </w:div>
        <w:div w:id="85334886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hanna@i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ore.extension.iastate.edu/Product/5065.pdf" TargetMode="External"/><Relationship Id="rId4" Type="http://schemas.openxmlformats.org/officeDocument/2006/relationships/webSettings" Target="webSettings.xml"/><Relationship Id="rId9" Type="http://schemas.openxmlformats.org/officeDocument/2006/relationships/hyperlink" Target="http://www.abe.iastate.edu/extension-and-outreach/agricultural-health-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ABE Student Services [ABE]</cp:lastModifiedBy>
  <cp:revision>2</cp:revision>
  <dcterms:created xsi:type="dcterms:W3CDTF">2017-09-08T18:18:00Z</dcterms:created>
  <dcterms:modified xsi:type="dcterms:W3CDTF">2017-09-08T18:18:00Z</dcterms:modified>
</cp:coreProperties>
</file>